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EA7B0B" w:rsidRDefault="00C20F63" w:rsidP="00F0013B">
      <w:pPr>
        <w:jc w:val="both"/>
        <w:rPr>
          <w:sz w:val="18"/>
          <w:szCs w:val="18"/>
        </w:rPr>
      </w:pPr>
      <w:r w:rsidRPr="00C20F63">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5pt;margin-top:-21.7pt;width:453.4pt;height:1in;z-index:251662336;mso-width-relative:margin;mso-height-relative:margin" filled="f" stroked="f">
            <v:textbox style="mso-next-textbox:#_x0000_s1029">
              <w:txbxContent>
                <w:p w:rsidR="00184766" w:rsidRPr="00EA7B0B" w:rsidRDefault="002B2619" w:rsidP="00025B44">
                  <w:pPr>
                    <w:jc w:val="center"/>
                    <w:rPr>
                      <w:b/>
                      <w:caps/>
                      <w:sz w:val="52"/>
                      <w:szCs w:val="52"/>
                      <w:lang w:val="en-CA"/>
                    </w:rPr>
                  </w:pPr>
                  <w:r w:rsidRPr="00EA7B0B">
                    <w:rPr>
                      <w:b/>
                      <w:caps/>
                      <w:sz w:val="52"/>
                      <w:szCs w:val="52"/>
                      <w:lang w:val="en-CA"/>
                    </w:rPr>
                    <w:t>Hop Aboard the Kettle Valley Steam Railway</w:t>
                  </w:r>
                </w:p>
                <w:p w:rsidR="00184766" w:rsidRPr="00967741" w:rsidRDefault="00184766" w:rsidP="00967741">
                  <w:pPr>
                    <w:jc w:val="center"/>
                    <w:rPr>
                      <w:rFonts w:ascii="Perpetua Titling MT" w:hAnsi="Perpetua Titling MT"/>
                      <w:sz w:val="52"/>
                      <w:szCs w:val="52"/>
                      <w:lang w:val="en-CA"/>
                    </w:rPr>
                  </w:pPr>
                </w:p>
              </w:txbxContent>
            </v:textbox>
          </v:shape>
        </w:pict>
      </w:r>
    </w:p>
    <w:p w:rsidR="00AB366B" w:rsidRPr="00EA7B0B" w:rsidRDefault="00AB366B" w:rsidP="00F0013B">
      <w:pPr>
        <w:jc w:val="both"/>
        <w:rPr>
          <w:sz w:val="18"/>
          <w:szCs w:val="18"/>
        </w:rPr>
      </w:pPr>
    </w:p>
    <w:p w:rsidR="00425658" w:rsidRPr="00EA7B0B" w:rsidRDefault="00425658" w:rsidP="000E2B93">
      <w:pPr>
        <w:ind w:firstLine="720"/>
        <w:jc w:val="both"/>
        <w:rPr>
          <w:sz w:val="18"/>
          <w:szCs w:val="18"/>
        </w:rPr>
      </w:pPr>
    </w:p>
    <w:p w:rsidR="00425658" w:rsidRPr="00EA7B0B" w:rsidRDefault="00425658" w:rsidP="000E2B93">
      <w:pPr>
        <w:ind w:firstLine="720"/>
        <w:jc w:val="both"/>
        <w:rPr>
          <w:sz w:val="18"/>
          <w:szCs w:val="18"/>
        </w:rPr>
      </w:pPr>
    </w:p>
    <w:p w:rsidR="00425658" w:rsidRPr="00EA7B0B" w:rsidRDefault="00425658" w:rsidP="000E2B93">
      <w:pPr>
        <w:ind w:firstLine="720"/>
        <w:jc w:val="both"/>
        <w:rPr>
          <w:color w:val="FF0000"/>
          <w:sz w:val="18"/>
          <w:szCs w:val="18"/>
        </w:rPr>
      </w:pPr>
    </w:p>
    <w:p w:rsidR="00E86556" w:rsidRDefault="0003119B" w:rsidP="0003119B">
      <w:pPr>
        <w:ind w:firstLine="720"/>
        <w:jc w:val="both"/>
        <w:rPr>
          <w:noProof/>
          <w:sz w:val="18"/>
          <w:szCs w:val="18"/>
          <w:lang w:val="en-CA" w:eastAsia="en-CA"/>
        </w:rPr>
      </w:pPr>
      <w:r>
        <w:rPr>
          <w:sz w:val="18"/>
          <w:szCs w:val="18"/>
        </w:rPr>
        <w:t>Every kid and kid at heart love</w:t>
      </w:r>
      <w:r w:rsidR="00421B54">
        <w:rPr>
          <w:sz w:val="18"/>
          <w:szCs w:val="18"/>
        </w:rPr>
        <w:t>s</w:t>
      </w:r>
      <w:r>
        <w:rPr>
          <w:sz w:val="18"/>
          <w:szCs w:val="18"/>
        </w:rPr>
        <w:t xml:space="preserve"> to ride a train but not everyone gets to ride an authentic steam powered train along the only preserved section of the historic Kettle Valley Railway. </w:t>
      </w:r>
      <w:r>
        <w:rPr>
          <w:noProof/>
          <w:sz w:val="18"/>
          <w:szCs w:val="18"/>
          <w:lang w:val="en-CA" w:eastAsia="en-CA"/>
        </w:rPr>
        <w:t xml:space="preserve">If you want to give your kids a summer to remember, take them out to Summerland for a ride into Okanagan’s rich history. </w:t>
      </w:r>
    </w:p>
    <w:p w:rsidR="002F2975" w:rsidRDefault="0003119B" w:rsidP="0003119B">
      <w:pPr>
        <w:ind w:firstLine="720"/>
        <w:jc w:val="both"/>
        <w:rPr>
          <w:sz w:val="18"/>
          <w:szCs w:val="18"/>
        </w:rPr>
      </w:pPr>
      <w:r>
        <w:rPr>
          <w:noProof/>
          <w:sz w:val="18"/>
          <w:szCs w:val="18"/>
          <w:lang w:val="en-CA" w:eastAsia="en-CA"/>
        </w:rPr>
        <w:t xml:space="preserve">Hop aboard a </w:t>
      </w:r>
      <w:r w:rsidRPr="0003119B">
        <w:rPr>
          <w:noProof/>
          <w:sz w:val="18"/>
          <w:szCs w:val="18"/>
          <w:lang w:val="en-CA" w:eastAsia="en-CA"/>
        </w:rPr>
        <w:t xml:space="preserve">restored 1912 Steam Locomotive the “3716” </w:t>
      </w:r>
      <w:r>
        <w:rPr>
          <w:noProof/>
          <w:sz w:val="18"/>
          <w:szCs w:val="18"/>
          <w:lang w:val="en-CA" w:eastAsia="en-CA"/>
        </w:rPr>
        <w:t>and take a</w:t>
      </w:r>
      <w:r w:rsidRPr="0003119B">
        <w:rPr>
          <w:noProof/>
          <w:sz w:val="18"/>
          <w:szCs w:val="18"/>
          <w:lang w:val="en-CA" w:eastAsia="en-CA"/>
        </w:rPr>
        <w:t xml:space="preserve"> 90 minute</w:t>
      </w:r>
      <w:r w:rsidR="00C57D84">
        <w:rPr>
          <w:noProof/>
          <w:sz w:val="18"/>
          <w:szCs w:val="18"/>
          <w:lang w:val="en-CA" w:eastAsia="en-CA"/>
        </w:rPr>
        <w:t xml:space="preserve"> round-trip</w:t>
      </w:r>
      <w:r w:rsidRPr="0003119B">
        <w:rPr>
          <w:noProof/>
          <w:sz w:val="18"/>
          <w:szCs w:val="18"/>
          <w:lang w:val="en-CA" w:eastAsia="en-CA"/>
        </w:rPr>
        <w:t xml:space="preserve"> journey in a vintage </w:t>
      </w:r>
      <w:r>
        <w:rPr>
          <w:noProof/>
          <w:sz w:val="18"/>
          <w:szCs w:val="18"/>
          <w:lang w:val="en-CA" w:eastAsia="en-CA"/>
        </w:rPr>
        <w:t xml:space="preserve">passenger coach or open air car through lush vinyards and over </w:t>
      </w:r>
      <w:r w:rsidR="00C57D84">
        <w:rPr>
          <w:noProof/>
          <w:sz w:val="18"/>
          <w:szCs w:val="18"/>
          <w:lang w:val="en-CA" w:eastAsia="en-CA"/>
        </w:rPr>
        <w:t>the Trout Creek Bridge.</w:t>
      </w:r>
    </w:p>
    <w:p w:rsidR="00C57D84" w:rsidRDefault="00C57D84" w:rsidP="00C57D84">
      <w:pPr>
        <w:ind w:firstLine="720"/>
        <w:jc w:val="both"/>
        <w:rPr>
          <w:sz w:val="18"/>
          <w:szCs w:val="18"/>
          <w:lang w:val="en-CA"/>
        </w:rPr>
      </w:pPr>
      <w:r w:rsidRPr="00C57D84">
        <w:rPr>
          <w:sz w:val="18"/>
          <w:szCs w:val="18"/>
          <w:lang w:val="en-CA"/>
        </w:rPr>
        <w:t xml:space="preserve">In the 1890’s the CPR had extended their </w:t>
      </w:r>
      <w:r>
        <w:rPr>
          <w:sz w:val="18"/>
          <w:szCs w:val="18"/>
          <w:lang w:val="en-CA"/>
        </w:rPr>
        <w:t>lines</w:t>
      </w:r>
      <w:r w:rsidRPr="00C57D84">
        <w:rPr>
          <w:sz w:val="18"/>
          <w:szCs w:val="18"/>
          <w:lang w:val="en-CA"/>
        </w:rPr>
        <w:t xml:space="preserve"> to the South </w:t>
      </w:r>
      <w:proofErr w:type="spellStart"/>
      <w:r w:rsidRPr="00C57D84">
        <w:rPr>
          <w:sz w:val="18"/>
          <w:szCs w:val="18"/>
          <w:lang w:val="en-CA"/>
        </w:rPr>
        <w:t>Okanagan</w:t>
      </w:r>
      <w:proofErr w:type="spellEnd"/>
      <w:r w:rsidRPr="00C57D84">
        <w:rPr>
          <w:sz w:val="18"/>
          <w:szCs w:val="18"/>
          <w:lang w:val="en-CA"/>
        </w:rPr>
        <w:t xml:space="preserve"> from </w:t>
      </w:r>
      <w:proofErr w:type="spellStart"/>
      <w:r w:rsidRPr="00C57D84">
        <w:rPr>
          <w:sz w:val="18"/>
          <w:szCs w:val="18"/>
          <w:lang w:val="en-CA"/>
        </w:rPr>
        <w:t>Sicamous</w:t>
      </w:r>
      <w:proofErr w:type="spellEnd"/>
      <w:r w:rsidRPr="00C57D84">
        <w:rPr>
          <w:sz w:val="18"/>
          <w:szCs w:val="18"/>
          <w:lang w:val="en-CA"/>
        </w:rPr>
        <w:t xml:space="preserve"> through to </w:t>
      </w:r>
      <w:proofErr w:type="spellStart"/>
      <w:r w:rsidRPr="00C57D84">
        <w:rPr>
          <w:sz w:val="18"/>
          <w:szCs w:val="18"/>
          <w:lang w:val="en-CA"/>
        </w:rPr>
        <w:t>Okanagan</w:t>
      </w:r>
      <w:proofErr w:type="spellEnd"/>
      <w:r w:rsidRPr="00C57D84">
        <w:rPr>
          <w:sz w:val="18"/>
          <w:szCs w:val="18"/>
          <w:lang w:val="en-CA"/>
        </w:rPr>
        <w:t xml:space="preserve"> Lake. From that point CPR sternwheeler ships traveled south to </w:t>
      </w:r>
      <w:proofErr w:type="spellStart"/>
      <w:r w:rsidRPr="00C57D84">
        <w:rPr>
          <w:sz w:val="18"/>
          <w:szCs w:val="18"/>
          <w:lang w:val="en-CA"/>
        </w:rPr>
        <w:t>Penticton</w:t>
      </w:r>
      <w:proofErr w:type="spellEnd"/>
      <w:r w:rsidRPr="00C57D84">
        <w:rPr>
          <w:sz w:val="18"/>
          <w:szCs w:val="18"/>
          <w:lang w:val="en-CA"/>
        </w:rPr>
        <w:t xml:space="preserve"> carrying people and freight making frequent stops along the way.</w:t>
      </w:r>
    </w:p>
    <w:p w:rsidR="00EA7B0B" w:rsidRDefault="00002B4A" w:rsidP="00C57D84">
      <w:pPr>
        <w:ind w:firstLine="720"/>
        <w:jc w:val="both"/>
        <w:rPr>
          <w:sz w:val="18"/>
          <w:szCs w:val="18"/>
          <w:lang w:val="en-CA"/>
        </w:rPr>
      </w:pPr>
      <w:r>
        <w:rPr>
          <w:noProof/>
          <w:sz w:val="18"/>
          <w:szCs w:val="18"/>
          <w:lang w:val="en-CA" w:eastAsia="en-CA"/>
        </w:rPr>
        <w:pict>
          <v:shape id="_x0000_s1116" type="#_x0000_t202" style="position:absolute;left:0;text-align:left;margin-left:-8.4pt;margin-top:6pt;width:476.2pt;height:225.25pt;z-index:251698176;mso-width-relative:margin;mso-height-relative:margin" filled="f" stroked="f">
            <v:textbox style="mso-next-textbox:#_x0000_s1116">
              <w:txbxContent>
                <w:p w:rsidR="00A01932" w:rsidRDefault="00E86556" w:rsidP="00A01932">
                  <w:r>
                    <w:rPr>
                      <w:noProof/>
                      <w:lang w:val="en-CA" w:eastAsia="en-CA"/>
                    </w:rPr>
                    <w:drawing>
                      <wp:inline distT="0" distB="0" distL="0" distR="0">
                        <wp:extent cx="5672709" cy="2633472"/>
                        <wp:effectExtent l="19050" t="0" r="4191" b="0"/>
                        <wp:docPr id="5" name="Picture 4" descr="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7">
                                  <a:lum contrast="9000"/>
                                </a:blip>
                                <a:srcRect/>
                                <a:stretch>
                                  <a:fillRect/>
                                </a:stretch>
                              </pic:blipFill>
                              <pic:spPr>
                                <a:xfrm>
                                  <a:off x="0" y="0"/>
                                  <a:ext cx="5686806" cy="2640016"/>
                                </a:xfrm>
                                <a:prstGeom prst="rect">
                                  <a:avLst/>
                                </a:prstGeom>
                              </pic:spPr>
                            </pic:pic>
                          </a:graphicData>
                        </a:graphic>
                      </wp:inline>
                    </w:drawing>
                  </w:r>
                </w:p>
              </w:txbxContent>
            </v:textbox>
          </v:shape>
        </w:pict>
      </w:r>
    </w:p>
    <w:p w:rsidR="00EA7B0B" w:rsidRDefault="00EA7B0B" w:rsidP="00C57D84">
      <w:pPr>
        <w:ind w:firstLine="720"/>
        <w:jc w:val="both"/>
        <w:rPr>
          <w:sz w:val="18"/>
          <w:szCs w:val="18"/>
          <w:lang w:val="en-CA"/>
        </w:rPr>
      </w:pPr>
    </w:p>
    <w:p w:rsidR="00EA7B0B" w:rsidRDefault="00EA7B0B" w:rsidP="00C57D84">
      <w:pPr>
        <w:ind w:firstLine="720"/>
        <w:jc w:val="both"/>
        <w:rPr>
          <w:sz w:val="18"/>
          <w:szCs w:val="18"/>
          <w:lang w:val="en-CA"/>
        </w:rPr>
      </w:pPr>
    </w:p>
    <w:p w:rsidR="00EA7B0B" w:rsidRDefault="00EA7B0B"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20F63" w:rsidP="00C57D84">
      <w:pPr>
        <w:ind w:firstLine="720"/>
        <w:jc w:val="both"/>
        <w:rPr>
          <w:sz w:val="18"/>
          <w:szCs w:val="18"/>
          <w:lang w:val="en-CA"/>
        </w:rPr>
      </w:pPr>
      <w:r>
        <w:rPr>
          <w:noProof/>
          <w:sz w:val="18"/>
          <w:szCs w:val="18"/>
          <w:lang w:val="en-CA" w:eastAsia="en-CA"/>
        </w:rPr>
        <w:pict>
          <v:rect id="_x0000_s1099" style="position:absolute;left:0;text-align:left;margin-left:20.95pt;margin-top:14.15pt;width:402.35pt;height:19.2pt;z-index:251687936" filled="f" fillcolor="white [3212]" stroked="f" strokecolor="white [3212]" strokeweight="6pt">
            <v:textbox style="mso-next-textbox:#_x0000_s1099">
              <w:txbxContent>
                <w:p w:rsidR="00184766" w:rsidRDefault="00184766" w:rsidP="00402683">
                  <w:pPr>
                    <w:pStyle w:val="Heading8"/>
                    <w:rPr>
                      <w:i w:val="0"/>
                      <w:iCs w:val="0"/>
                    </w:rPr>
                  </w:pPr>
                  <w:r>
                    <w:rPr>
                      <w:i w:val="0"/>
                      <w:iCs w:val="0"/>
                    </w:rPr>
                    <w:sym w:font="Wingdings 3" w:char="F070"/>
                  </w:r>
                  <w:r>
                    <w:rPr>
                      <w:i w:val="0"/>
                      <w:iCs w:val="0"/>
                    </w:rPr>
                    <w:t xml:space="preserve"> </w:t>
                  </w:r>
                  <w:r w:rsidR="00FE1773">
                    <w:rPr>
                      <w:rFonts w:ascii="Times New Roman" w:hAnsi="Times New Roman"/>
                      <w:lang w:val="en-CA"/>
                    </w:rPr>
                    <w:t>The Kettle Valley Railway train crosses the Trout Creek Bridge</w:t>
                  </w:r>
                  <w:r w:rsidR="00E94665">
                    <w:rPr>
                      <w:rFonts w:ascii="Times New Roman" w:hAnsi="Times New Roman"/>
                      <w:lang w:val="en-CA"/>
                    </w:rPr>
                    <w:t>.</w:t>
                  </w:r>
                  <w:r w:rsidR="00C472F2">
                    <w:rPr>
                      <w:rFonts w:ascii="Times New Roman" w:hAnsi="Times New Roman"/>
                      <w:lang w:val="en-CA"/>
                    </w:rPr>
                    <w:t xml:space="preserve"> </w:t>
                  </w:r>
                </w:p>
              </w:txbxContent>
            </v:textbox>
          </v:rect>
        </w:pict>
      </w: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r>
        <w:rPr>
          <w:sz w:val="18"/>
          <w:szCs w:val="18"/>
          <w:lang w:val="en-CA"/>
        </w:rPr>
        <w:t>It</w:t>
      </w:r>
      <w:r w:rsidRPr="00C57D84">
        <w:rPr>
          <w:sz w:val="18"/>
          <w:szCs w:val="18"/>
          <w:lang w:val="en-CA"/>
        </w:rPr>
        <w:t xml:space="preserve"> was a long trip to the coast or points east for peopl</w:t>
      </w:r>
      <w:r>
        <w:rPr>
          <w:sz w:val="18"/>
          <w:szCs w:val="18"/>
          <w:lang w:val="en-CA"/>
        </w:rPr>
        <w:t xml:space="preserve">e living in the South </w:t>
      </w:r>
      <w:proofErr w:type="spellStart"/>
      <w:r>
        <w:rPr>
          <w:sz w:val="18"/>
          <w:szCs w:val="18"/>
          <w:lang w:val="en-CA"/>
        </w:rPr>
        <w:t>Okanagan</w:t>
      </w:r>
      <w:proofErr w:type="spellEnd"/>
      <w:r>
        <w:rPr>
          <w:sz w:val="18"/>
          <w:szCs w:val="18"/>
          <w:lang w:val="en-CA"/>
        </w:rPr>
        <w:t xml:space="preserve"> creating a</w:t>
      </w:r>
      <w:r w:rsidRPr="00C57D84">
        <w:rPr>
          <w:sz w:val="18"/>
          <w:szCs w:val="18"/>
          <w:lang w:val="en-CA"/>
        </w:rPr>
        <w:t xml:space="preserve"> demand for a “Coast-to-</w:t>
      </w:r>
      <w:proofErr w:type="spellStart"/>
      <w:r w:rsidRPr="00C57D84">
        <w:rPr>
          <w:sz w:val="18"/>
          <w:szCs w:val="18"/>
          <w:lang w:val="en-CA"/>
        </w:rPr>
        <w:t>Kootenay</w:t>
      </w:r>
      <w:proofErr w:type="spellEnd"/>
      <w:r w:rsidRPr="00C57D84">
        <w:rPr>
          <w:sz w:val="18"/>
          <w:szCs w:val="18"/>
          <w:lang w:val="en-CA"/>
        </w:rPr>
        <w:t>” connection</w:t>
      </w:r>
      <w:r>
        <w:rPr>
          <w:sz w:val="18"/>
          <w:szCs w:val="18"/>
          <w:lang w:val="en-CA"/>
        </w:rPr>
        <w:t>.</w:t>
      </w:r>
    </w:p>
    <w:p w:rsidR="0003119B" w:rsidRDefault="0003119B" w:rsidP="00EA7B0B">
      <w:pPr>
        <w:ind w:firstLine="720"/>
        <w:jc w:val="both"/>
        <w:rPr>
          <w:sz w:val="18"/>
          <w:szCs w:val="18"/>
          <w:lang w:val="en-CA"/>
        </w:rPr>
      </w:pPr>
      <w:r w:rsidRPr="0003119B">
        <w:rPr>
          <w:sz w:val="18"/>
          <w:szCs w:val="18"/>
          <w:lang w:val="en-CA"/>
        </w:rPr>
        <w:t xml:space="preserve">Built </w:t>
      </w:r>
      <w:r>
        <w:rPr>
          <w:sz w:val="18"/>
          <w:szCs w:val="18"/>
          <w:lang w:val="en-CA"/>
        </w:rPr>
        <w:t>during 1910-</w:t>
      </w:r>
      <w:r w:rsidRPr="0003119B">
        <w:rPr>
          <w:sz w:val="18"/>
          <w:szCs w:val="18"/>
          <w:lang w:val="en-CA"/>
        </w:rPr>
        <w:t>1915, the KVR “</w:t>
      </w:r>
      <w:proofErr w:type="spellStart"/>
      <w:r w:rsidRPr="0003119B">
        <w:rPr>
          <w:sz w:val="18"/>
          <w:szCs w:val="18"/>
          <w:lang w:val="en-CA"/>
        </w:rPr>
        <w:t>Kootenay</w:t>
      </w:r>
      <w:proofErr w:type="spellEnd"/>
      <w:r w:rsidRPr="0003119B">
        <w:rPr>
          <w:sz w:val="18"/>
          <w:szCs w:val="18"/>
          <w:lang w:val="en-CA"/>
        </w:rPr>
        <w:t xml:space="preserve"> to Coast Connection</w:t>
      </w:r>
      <w:r w:rsidR="00FB2A92" w:rsidRPr="0003119B">
        <w:rPr>
          <w:sz w:val="18"/>
          <w:szCs w:val="18"/>
          <w:lang w:val="en-CA"/>
        </w:rPr>
        <w:t xml:space="preserve">” </w:t>
      </w:r>
      <w:r w:rsidR="00FB2A92">
        <w:rPr>
          <w:sz w:val="18"/>
          <w:szCs w:val="18"/>
          <w:lang w:val="en-CA"/>
        </w:rPr>
        <w:t xml:space="preserve">- </w:t>
      </w:r>
      <w:r w:rsidR="00FB2A92" w:rsidRPr="00FB2A92">
        <w:rPr>
          <w:sz w:val="18"/>
          <w:szCs w:val="18"/>
          <w:lang w:val="en-CA"/>
        </w:rPr>
        <w:t>the Canadian Pacific Railway’s new line in the southern interior of British Columbia</w:t>
      </w:r>
      <w:r w:rsidR="00FB2A92">
        <w:rPr>
          <w:sz w:val="18"/>
          <w:szCs w:val="18"/>
          <w:lang w:val="en-CA"/>
        </w:rPr>
        <w:t xml:space="preserve">, </w:t>
      </w:r>
      <w:r w:rsidRPr="0003119B">
        <w:rPr>
          <w:sz w:val="18"/>
          <w:szCs w:val="18"/>
          <w:lang w:val="en-CA"/>
        </w:rPr>
        <w:t xml:space="preserve">powered </w:t>
      </w:r>
      <w:r>
        <w:rPr>
          <w:sz w:val="18"/>
          <w:szCs w:val="18"/>
          <w:lang w:val="en-CA"/>
        </w:rPr>
        <w:t xml:space="preserve">the </w:t>
      </w:r>
      <w:proofErr w:type="spellStart"/>
      <w:r>
        <w:rPr>
          <w:sz w:val="18"/>
          <w:szCs w:val="18"/>
          <w:lang w:val="en-CA"/>
        </w:rPr>
        <w:t>Okanagan’s</w:t>
      </w:r>
      <w:proofErr w:type="spellEnd"/>
      <w:r>
        <w:rPr>
          <w:sz w:val="18"/>
          <w:szCs w:val="18"/>
          <w:lang w:val="en-CA"/>
        </w:rPr>
        <w:t xml:space="preserve"> </w:t>
      </w:r>
      <w:r w:rsidRPr="0003119B">
        <w:rPr>
          <w:sz w:val="18"/>
          <w:szCs w:val="18"/>
          <w:lang w:val="en-CA"/>
        </w:rPr>
        <w:t>pioneer fruit industry into world markets, transported families on vacations</w:t>
      </w:r>
      <w:r>
        <w:rPr>
          <w:sz w:val="18"/>
          <w:szCs w:val="18"/>
          <w:lang w:val="en-CA"/>
        </w:rPr>
        <w:t xml:space="preserve">, </w:t>
      </w:r>
      <w:r w:rsidRPr="0003119B">
        <w:rPr>
          <w:sz w:val="18"/>
          <w:szCs w:val="18"/>
          <w:lang w:val="en-CA"/>
        </w:rPr>
        <w:t xml:space="preserve">and </w:t>
      </w:r>
      <w:r>
        <w:rPr>
          <w:sz w:val="18"/>
          <w:szCs w:val="18"/>
          <w:lang w:val="en-CA"/>
        </w:rPr>
        <w:t>created employment.</w:t>
      </w:r>
      <w:r w:rsidR="00EA7B0B">
        <w:rPr>
          <w:sz w:val="18"/>
          <w:szCs w:val="18"/>
          <w:lang w:val="en-CA"/>
        </w:rPr>
        <w:t xml:space="preserve"> </w:t>
      </w:r>
      <w:r w:rsidR="00FB2A92">
        <w:rPr>
          <w:sz w:val="18"/>
          <w:szCs w:val="18"/>
          <w:lang w:val="en-CA"/>
        </w:rPr>
        <w:t xml:space="preserve">The railway, which was built to prevent our American neighbours from exploiting our provinces mineral wealth, closed its passenger line in 1964 as highways as airlines took over.   The challenges of Mother Nature such as major snow in the </w:t>
      </w:r>
      <w:proofErr w:type="spellStart"/>
      <w:r w:rsidR="00FB2A92">
        <w:rPr>
          <w:sz w:val="18"/>
          <w:szCs w:val="18"/>
          <w:lang w:val="en-CA"/>
        </w:rPr>
        <w:t>Coquihalla</w:t>
      </w:r>
      <w:proofErr w:type="spellEnd"/>
      <w:r w:rsidR="00FB2A92">
        <w:rPr>
          <w:sz w:val="18"/>
          <w:szCs w:val="18"/>
          <w:lang w:val="en-CA"/>
        </w:rPr>
        <w:t xml:space="preserve"> also</w:t>
      </w:r>
      <w:r w:rsidR="00FB2A92" w:rsidRPr="00FB2A92">
        <w:rPr>
          <w:sz w:val="18"/>
          <w:szCs w:val="18"/>
          <w:lang w:val="en-CA"/>
        </w:rPr>
        <w:t xml:space="preserve"> took their toll and in 1989, the last freight train rode the rails.</w:t>
      </w:r>
    </w:p>
    <w:p w:rsidR="0003119B" w:rsidRDefault="0003119B" w:rsidP="00F104BF">
      <w:pPr>
        <w:ind w:firstLine="720"/>
        <w:jc w:val="both"/>
        <w:rPr>
          <w:sz w:val="18"/>
          <w:szCs w:val="18"/>
          <w:lang w:val="en-CA"/>
        </w:rPr>
      </w:pPr>
    </w:p>
    <w:p w:rsidR="0003119B" w:rsidRDefault="0003119B" w:rsidP="00F104BF">
      <w:pPr>
        <w:ind w:firstLine="720"/>
        <w:jc w:val="both"/>
        <w:rPr>
          <w:sz w:val="18"/>
          <w:szCs w:val="18"/>
          <w:lang w:val="en-CA"/>
        </w:rPr>
      </w:pPr>
    </w:p>
    <w:p w:rsidR="00EA7B0B" w:rsidRDefault="00EA7B0B" w:rsidP="00F104BF">
      <w:pPr>
        <w:ind w:firstLine="720"/>
        <w:jc w:val="both"/>
        <w:rPr>
          <w:sz w:val="18"/>
          <w:szCs w:val="18"/>
          <w:lang w:val="en-CA"/>
        </w:rPr>
      </w:pPr>
    </w:p>
    <w:p w:rsidR="00EA7B0B" w:rsidRDefault="00EA7B0B" w:rsidP="00F104BF">
      <w:pPr>
        <w:ind w:firstLine="720"/>
        <w:jc w:val="both"/>
        <w:rPr>
          <w:sz w:val="18"/>
          <w:szCs w:val="18"/>
          <w:lang w:val="en-CA"/>
        </w:rPr>
      </w:pPr>
    </w:p>
    <w:p w:rsidR="00EA7B0B" w:rsidRDefault="00EA7B0B" w:rsidP="00F104BF">
      <w:pPr>
        <w:ind w:firstLine="720"/>
        <w:jc w:val="both"/>
        <w:rPr>
          <w:sz w:val="18"/>
          <w:szCs w:val="18"/>
          <w:lang w:val="en-CA"/>
        </w:rPr>
      </w:pPr>
    </w:p>
    <w:p w:rsidR="00EA7B0B" w:rsidRDefault="00EA7B0B" w:rsidP="00F104BF">
      <w:pPr>
        <w:ind w:firstLine="720"/>
        <w:jc w:val="both"/>
        <w:rPr>
          <w:sz w:val="18"/>
          <w:szCs w:val="18"/>
          <w:lang w:val="en-CA"/>
        </w:rPr>
      </w:pPr>
    </w:p>
    <w:p w:rsidR="0003119B" w:rsidRPr="004641C7" w:rsidRDefault="0003119B" w:rsidP="00F104BF">
      <w:pPr>
        <w:ind w:firstLine="720"/>
        <w:jc w:val="both"/>
        <w:rPr>
          <w:sz w:val="18"/>
          <w:szCs w:val="18"/>
          <w:lang w:val="en-CA"/>
        </w:rPr>
      </w:pPr>
    </w:p>
    <w:p w:rsidR="00DE1BD6" w:rsidRPr="004641C7" w:rsidRDefault="00DE1BD6" w:rsidP="002F2975">
      <w:pPr>
        <w:jc w:val="both"/>
        <w:rPr>
          <w:sz w:val="18"/>
          <w:szCs w:val="18"/>
          <w:lang w:val="en-CA"/>
        </w:rPr>
      </w:pPr>
    </w:p>
    <w:p w:rsidR="00DE1BD6" w:rsidRDefault="00DE1BD6"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2F2975" w:rsidRDefault="002F2975" w:rsidP="00F104BF">
      <w:pPr>
        <w:ind w:firstLine="720"/>
        <w:jc w:val="both"/>
        <w:rPr>
          <w:sz w:val="18"/>
          <w:szCs w:val="18"/>
          <w:lang w:val="en-CA"/>
        </w:rPr>
      </w:pPr>
    </w:p>
    <w:p w:rsidR="00CF5472" w:rsidRPr="004641C7" w:rsidRDefault="00CF5472" w:rsidP="002F2975">
      <w:pPr>
        <w:jc w:val="both"/>
        <w:rPr>
          <w:sz w:val="18"/>
          <w:szCs w:val="18"/>
          <w:lang w:val="en-CA"/>
        </w:rPr>
      </w:pPr>
    </w:p>
    <w:p w:rsidR="00FA0B4C" w:rsidRDefault="0055244B" w:rsidP="00162CDA">
      <w:pPr>
        <w:jc w:val="both"/>
        <w:rPr>
          <w:color w:val="595959" w:themeColor="text1" w:themeTint="A6"/>
        </w:rPr>
      </w:pPr>
      <w:r w:rsidRPr="00FA0B4C">
        <w:rPr>
          <w:b/>
          <w:color w:val="595959" w:themeColor="text1" w:themeTint="A6"/>
          <w:sz w:val="36"/>
          <w:szCs w:val="36"/>
          <w:lang w:val="en-CA"/>
        </w:rPr>
        <w:lastRenderedPageBreak/>
        <w:t>DID YOU KNOW?</w:t>
      </w:r>
      <w:r w:rsidRPr="00FE1773">
        <w:rPr>
          <w:color w:val="595959" w:themeColor="text1" w:themeTint="A6"/>
          <w:sz w:val="20"/>
          <w:szCs w:val="20"/>
          <w:lang w:val="en-CA"/>
        </w:rPr>
        <w:t xml:space="preserve"> </w:t>
      </w:r>
      <w:r w:rsidR="00FE1773">
        <w:rPr>
          <w:color w:val="595959" w:themeColor="text1" w:themeTint="A6"/>
          <w:sz w:val="20"/>
          <w:szCs w:val="20"/>
          <w:lang w:val="en-CA"/>
        </w:rPr>
        <w:t xml:space="preserve">        </w:t>
      </w:r>
      <w:r w:rsidR="00162CDA" w:rsidRPr="00FE1773">
        <w:rPr>
          <w:color w:val="595959" w:themeColor="text1" w:themeTint="A6"/>
          <w:sz w:val="20"/>
          <w:szCs w:val="20"/>
          <w:lang w:val="en-CA"/>
        </w:rPr>
        <w:t xml:space="preserve"> </w:t>
      </w:r>
      <w:r w:rsidR="00FE1773" w:rsidRPr="00EA7B0B">
        <w:rPr>
          <w:i/>
          <w:color w:val="595959" w:themeColor="text1" w:themeTint="A6"/>
          <w:sz w:val="26"/>
          <w:szCs w:val="26"/>
        </w:rPr>
        <w:t>One of the many KVR engineering achievements designed by Andrew McCulloch was the Trout Creek Trestle Bridge in Summerland, which stretched 619 feet across and 238 feet above the Canyon floor. It was and is known as the “infinitesimal” bridge – “incalculable, inestimable, great and fathomless”. It was the highest structure of its kind on the KVR and the third largest of its kind in North America at the time it was built. The Trout Creek Bridge was upgraded in 1927 &amp; 1928 by filling in the Trestle approaches and replacing trestle work with steel girders</w:t>
      </w:r>
      <w:r w:rsidR="00FE1773" w:rsidRPr="00EA7B0B">
        <w:rPr>
          <w:color w:val="595959" w:themeColor="text1" w:themeTint="A6"/>
          <w:sz w:val="26"/>
          <w:szCs w:val="26"/>
        </w:rPr>
        <w:t>.</w:t>
      </w:r>
    </w:p>
    <w:p w:rsidR="004E04DD" w:rsidRPr="00EA7B0B" w:rsidRDefault="004E04DD" w:rsidP="00162CDA">
      <w:pPr>
        <w:jc w:val="both"/>
        <w:rPr>
          <w:color w:val="595959" w:themeColor="text1" w:themeTint="A6"/>
          <w:sz w:val="18"/>
          <w:szCs w:val="18"/>
        </w:rPr>
      </w:pPr>
    </w:p>
    <w:p w:rsidR="004E04DD" w:rsidRPr="004E04DD" w:rsidRDefault="004E04DD" w:rsidP="004E04DD">
      <w:pPr>
        <w:ind w:firstLine="720"/>
        <w:jc w:val="both"/>
        <w:rPr>
          <w:sz w:val="18"/>
          <w:szCs w:val="18"/>
          <w:lang w:val="en-CA"/>
        </w:rPr>
      </w:pPr>
      <w:r>
        <w:rPr>
          <w:sz w:val="18"/>
          <w:szCs w:val="18"/>
          <w:lang w:val="en-CA"/>
        </w:rPr>
        <w:t xml:space="preserve">For a really unique experience book yourself onto the Great Train Robbery </w:t>
      </w:r>
      <w:r w:rsidR="00421B54">
        <w:rPr>
          <w:sz w:val="18"/>
          <w:szCs w:val="18"/>
          <w:lang w:val="en-CA"/>
        </w:rPr>
        <w:t>R</w:t>
      </w:r>
      <w:r>
        <w:rPr>
          <w:sz w:val="18"/>
          <w:szCs w:val="18"/>
          <w:lang w:val="en-CA"/>
        </w:rPr>
        <w:t xml:space="preserve">ide and </w:t>
      </w:r>
      <w:r w:rsidR="00421B54">
        <w:rPr>
          <w:sz w:val="18"/>
          <w:szCs w:val="18"/>
          <w:lang w:val="en-CA"/>
        </w:rPr>
        <w:t>B</w:t>
      </w:r>
      <w:r>
        <w:rPr>
          <w:sz w:val="18"/>
          <w:szCs w:val="18"/>
          <w:lang w:val="en-CA"/>
        </w:rPr>
        <w:t xml:space="preserve">arbeque.  </w:t>
      </w:r>
      <w:r w:rsidRPr="004E04DD">
        <w:rPr>
          <w:sz w:val="18"/>
          <w:szCs w:val="18"/>
          <w:lang w:val="en-CA"/>
        </w:rPr>
        <w:t>Experience the “Old West” with the notorious Garnett Valley Gang as they rob passengers for local charities.</w:t>
      </w:r>
      <w:r>
        <w:rPr>
          <w:sz w:val="18"/>
          <w:szCs w:val="18"/>
          <w:lang w:val="en-CA"/>
        </w:rPr>
        <w:t xml:space="preserve">  This event sells out fast so be sure to check their website for dates and times and book your tickets early.</w:t>
      </w:r>
    </w:p>
    <w:p w:rsidR="00FA0B4C" w:rsidRPr="004641C7" w:rsidRDefault="00FA0B4C" w:rsidP="00162CDA">
      <w:pPr>
        <w:jc w:val="both"/>
        <w:rPr>
          <w:sz w:val="18"/>
          <w:szCs w:val="18"/>
          <w:lang w:val="en-CA"/>
        </w:rPr>
      </w:pPr>
    </w:p>
    <w:p w:rsidR="00FE1773" w:rsidRDefault="00AE6538" w:rsidP="004E04DD">
      <w:pPr>
        <w:jc w:val="both"/>
        <w:rPr>
          <w:sz w:val="18"/>
          <w:szCs w:val="18"/>
          <w:lang w:val="en-CA"/>
        </w:rPr>
      </w:pPr>
      <w:r w:rsidRPr="00FE1773">
        <w:rPr>
          <w:b/>
          <w:sz w:val="18"/>
          <w:szCs w:val="18"/>
          <w:lang w:val="en-CA"/>
        </w:rPr>
        <w:t>HOW TO GET THERE</w:t>
      </w:r>
      <w:r w:rsidRPr="004641C7">
        <w:rPr>
          <w:sz w:val="18"/>
          <w:szCs w:val="18"/>
          <w:lang w:val="en-CA"/>
        </w:rPr>
        <w:t xml:space="preserve"> – </w:t>
      </w:r>
      <w:r w:rsidR="00FE1773">
        <w:rPr>
          <w:sz w:val="18"/>
          <w:szCs w:val="18"/>
          <w:lang w:val="en-CA"/>
        </w:rPr>
        <w:t>KVR is</w:t>
      </w:r>
      <w:r w:rsidR="00AE487D">
        <w:rPr>
          <w:sz w:val="18"/>
          <w:szCs w:val="18"/>
          <w:lang w:val="en-CA"/>
        </w:rPr>
        <w:t xml:space="preserve"> located 6 km</w:t>
      </w:r>
      <w:r w:rsidR="00FE1773" w:rsidRPr="00FE1773">
        <w:rPr>
          <w:sz w:val="18"/>
          <w:szCs w:val="18"/>
          <w:lang w:val="en-CA"/>
        </w:rPr>
        <w:t xml:space="preserve"> from the Hwy. 97 exits (approximately a 10 minute drive at 18404 </w:t>
      </w:r>
      <w:proofErr w:type="spellStart"/>
      <w:r w:rsidR="00FE1773" w:rsidRPr="00FE1773">
        <w:rPr>
          <w:sz w:val="18"/>
          <w:szCs w:val="18"/>
          <w:lang w:val="en-CA"/>
        </w:rPr>
        <w:t>Bathville</w:t>
      </w:r>
      <w:proofErr w:type="spellEnd"/>
      <w:r w:rsidR="00FE1773" w:rsidRPr="00FE1773">
        <w:rPr>
          <w:sz w:val="18"/>
          <w:szCs w:val="18"/>
          <w:lang w:val="en-CA"/>
        </w:rPr>
        <w:t xml:space="preserve"> Road, Summerland.</w:t>
      </w:r>
      <w:r w:rsidR="004E04DD">
        <w:rPr>
          <w:sz w:val="18"/>
          <w:szCs w:val="18"/>
          <w:lang w:val="en-CA"/>
        </w:rPr>
        <w:t xml:space="preserve">  </w:t>
      </w:r>
      <w:r w:rsidR="00E71B01">
        <w:rPr>
          <w:sz w:val="18"/>
          <w:szCs w:val="18"/>
          <w:lang w:val="en-CA"/>
        </w:rPr>
        <w:t xml:space="preserve">For more information visit their website at </w:t>
      </w:r>
      <w:hyperlink r:id="rId8" w:history="1">
        <w:r w:rsidR="0003119B" w:rsidRPr="0075554F">
          <w:rPr>
            <w:rStyle w:val="Hyperlink"/>
            <w:sz w:val="18"/>
            <w:szCs w:val="18"/>
            <w:lang w:val="en-CA"/>
          </w:rPr>
          <w:t>www.kettlevalleyrail.org</w:t>
        </w:r>
      </w:hyperlink>
      <w:r w:rsidR="0003119B">
        <w:rPr>
          <w:sz w:val="18"/>
          <w:szCs w:val="18"/>
          <w:lang w:val="en-CA"/>
        </w:rPr>
        <w:t xml:space="preserve"> . </w:t>
      </w:r>
      <w:r w:rsidR="0003119B" w:rsidRPr="0003119B">
        <w:rPr>
          <w:sz w:val="18"/>
          <w:szCs w:val="18"/>
          <w:lang w:val="en-CA"/>
        </w:rPr>
        <w:t>Make your reservation by calling toll free 1-877-494-8424</w:t>
      </w:r>
    </w:p>
    <w:p w:rsidR="00EA7B0B" w:rsidRDefault="00C20F63" w:rsidP="004E04DD">
      <w:pPr>
        <w:jc w:val="both"/>
        <w:rPr>
          <w:sz w:val="18"/>
          <w:szCs w:val="18"/>
          <w:lang w:val="en-CA"/>
        </w:rPr>
      </w:pPr>
      <w:r>
        <w:rPr>
          <w:noProof/>
          <w:sz w:val="18"/>
          <w:szCs w:val="18"/>
          <w:lang w:val="en-CA" w:eastAsia="en-CA"/>
        </w:rPr>
        <w:pict>
          <v:rect id="_x0000_s1104" style="position:absolute;left:0;text-align:left;margin-left:-3.8pt;margin-top:7.95pt;width:214.1pt;height:30.2pt;z-index:251691008" filled="f" fillcolor="white [3212]" stroked="f" strokecolor="white [3212]" strokeweight="6pt">
            <v:textbox style="mso-next-textbox:#_x0000_s1104">
              <w:txbxContent>
                <w:p w:rsidR="00184766" w:rsidRDefault="00FE1773" w:rsidP="00FB0694">
                  <w:pPr>
                    <w:pStyle w:val="Heading8"/>
                    <w:rPr>
                      <w:i w:val="0"/>
                      <w:iCs w:val="0"/>
                    </w:rPr>
                  </w:pPr>
                  <w:r>
                    <w:rPr>
                      <w:i w:val="0"/>
                      <w:iCs w:val="0"/>
                    </w:rPr>
                    <w:sym w:font="Wingdings 3" w:char="F075"/>
                  </w:r>
                  <w:r w:rsidR="00184766">
                    <w:rPr>
                      <w:i w:val="0"/>
                      <w:iCs w:val="0"/>
                    </w:rPr>
                    <w:t xml:space="preserve"> </w:t>
                  </w:r>
                  <w:r w:rsidR="00025B44">
                    <w:rPr>
                      <w:rFonts w:ascii="Times New Roman" w:hAnsi="Times New Roman"/>
                      <w:lang w:val="en-CA"/>
                    </w:rPr>
                    <w:t xml:space="preserve">Top: </w:t>
                  </w:r>
                  <w:r>
                    <w:rPr>
                      <w:rFonts w:ascii="Times New Roman" w:hAnsi="Times New Roman"/>
                      <w:lang w:val="en-CA"/>
                    </w:rPr>
                    <w:t xml:space="preserve">The </w:t>
                  </w:r>
                  <w:r w:rsidR="00B328B3">
                    <w:rPr>
                      <w:rFonts w:ascii="Times New Roman" w:hAnsi="Times New Roman"/>
                      <w:lang w:val="en-CA"/>
                    </w:rPr>
                    <w:t>train steams through a road crossing</w:t>
                  </w:r>
                  <w:r>
                    <w:rPr>
                      <w:rFonts w:ascii="Times New Roman" w:hAnsi="Times New Roman"/>
                      <w:lang w:val="en-CA"/>
                    </w:rPr>
                    <w:t xml:space="preserve">. Bottom: </w:t>
                  </w:r>
                  <w:r w:rsidR="00B328B3">
                    <w:rPr>
                      <w:rFonts w:ascii="Times New Roman" w:hAnsi="Times New Roman"/>
                      <w:lang w:val="en-CA"/>
                    </w:rPr>
                    <w:t>Entertainment is included at the bridge stop.</w:t>
                  </w:r>
                  <w:r w:rsidR="00025B44">
                    <w:rPr>
                      <w:rFonts w:ascii="Times New Roman" w:hAnsi="Times New Roman"/>
                      <w:lang w:val="en-CA"/>
                    </w:rPr>
                    <w:t xml:space="preserve"> </w:t>
                  </w:r>
                </w:p>
              </w:txbxContent>
            </v:textbox>
          </v:rect>
        </w:pict>
      </w:r>
    </w:p>
    <w:p w:rsidR="00EA7B0B" w:rsidRDefault="00EA7B0B" w:rsidP="004E04DD">
      <w:pPr>
        <w:jc w:val="both"/>
        <w:rPr>
          <w:sz w:val="18"/>
          <w:szCs w:val="18"/>
          <w:lang w:val="en-CA"/>
        </w:rPr>
      </w:pPr>
    </w:p>
    <w:p w:rsidR="00EA7B0B" w:rsidRDefault="00C20F63" w:rsidP="004E04DD">
      <w:pPr>
        <w:jc w:val="both"/>
        <w:rPr>
          <w:sz w:val="18"/>
          <w:szCs w:val="18"/>
          <w:lang w:val="en-CA"/>
        </w:rPr>
      </w:pPr>
      <w:r>
        <w:rPr>
          <w:noProof/>
          <w:sz w:val="18"/>
          <w:szCs w:val="18"/>
          <w:lang w:val="en-CA" w:eastAsia="en-CA"/>
        </w:rPr>
        <w:lastRenderedPageBreak/>
        <w:pict>
          <v:shape id="_x0000_s1107" type="#_x0000_t202" style="position:absolute;left:0;text-align:left;margin-left:-12.25pt;margin-top:.05pt;width:228.55pt;height:293.55pt;z-index:251699200;mso-width-relative:margin;mso-height-relative:margin" filled="f" stroked="f">
            <v:textbox style="mso-next-textbox:#_x0000_s1107">
              <w:txbxContent>
                <w:p w:rsidR="00184766" w:rsidRDefault="00B328B3" w:rsidP="00C436D0">
                  <w:r>
                    <w:rPr>
                      <w:noProof/>
                      <w:lang w:val="en-CA" w:eastAsia="en-CA"/>
                    </w:rPr>
                    <w:drawing>
                      <wp:inline distT="0" distB="0" distL="0" distR="0">
                        <wp:extent cx="2591802" cy="3396358"/>
                        <wp:effectExtent l="19050" t="0" r="0" b="0"/>
                        <wp:docPr id="7" name="Picture 6" descr="edit I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4435.jpg"/>
                                <pic:cNvPicPr/>
                              </pic:nvPicPr>
                              <pic:blipFill>
                                <a:blip r:embed="rId9"/>
                                <a:srcRect t="2323"/>
                                <a:stretch>
                                  <a:fillRect/>
                                </a:stretch>
                              </pic:blipFill>
                              <pic:spPr>
                                <a:xfrm>
                                  <a:off x="0" y="0"/>
                                  <a:ext cx="2591802" cy="3396358"/>
                                </a:xfrm>
                                <a:prstGeom prst="rect">
                                  <a:avLst/>
                                </a:prstGeom>
                              </pic:spPr>
                            </pic:pic>
                          </a:graphicData>
                        </a:graphic>
                      </wp:inline>
                    </w:drawing>
                  </w:r>
                </w:p>
              </w:txbxContent>
            </v:textbox>
          </v:shape>
        </w:pict>
      </w:r>
    </w:p>
    <w:p w:rsidR="00FA0B4C" w:rsidRPr="00FA0B4C" w:rsidRDefault="00FA0B4C" w:rsidP="000E2B93">
      <w:pPr>
        <w:jc w:val="both"/>
        <w:rPr>
          <w:sz w:val="18"/>
          <w:szCs w:val="18"/>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902D0D" w:rsidP="00623B49">
      <w:pPr>
        <w:jc w:val="both"/>
        <w:rPr>
          <w:sz w:val="18"/>
          <w:szCs w:val="18"/>
        </w:rPr>
      </w:pPr>
      <w:r>
        <w:rPr>
          <w:noProof/>
          <w:sz w:val="18"/>
          <w:szCs w:val="18"/>
          <w:lang w:val="en-CA" w:eastAsia="en-CA"/>
        </w:rPr>
        <w:pict>
          <v:shape id="_x0000_s1118" type="#_x0000_t202" style="position:absolute;left:0;text-align:left;margin-left:-12.1pt;margin-top:5.25pt;width:228.4pt;height:161.3pt;z-index:251700224;mso-width-relative:margin;mso-height-relative:margin" filled="f" stroked="f">
            <v:textbox style="mso-next-textbox:#_x0000_s1118">
              <w:txbxContent>
                <w:p w:rsidR="0055244B" w:rsidRDefault="00E86556" w:rsidP="0055244B">
                  <w:r>
                    <w:rPr>
                      <w:noProof/>
                      <w:lang w:val="en-CA" w:eastAsia="en-CA"/>
                    </w:rPr>
                    <w:drawing>
                      <wp:inline distT="0" distB="0" distL="0" distR="0">
                        <wp:extent cx="2586438" cy="1962586"/>
                        <wp:effectExtent l="19050" t="0" r="4362" b="0"/>
                        <wp:docPr id="6" name="Picture 5" descr="edit 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4402.jpg"/>
                                <pic:cNvPicPr/>
                              </pic:nvPicPr>
                              <pic:blipFill>
                                <a:blip r:embed="rId10"/>
                                <a:srcRect t="2077" b="2077"/>
                                <a:stretch>
                                  <a:fillRect/>
                                </a:stretch>
                              </pic:blipFill>
                              <pic:spPr>
                                <a:xfrm>
                                  <a:off x="0" y="0"/>
                                  <a:ext cx="2586438" cy="1962586"/>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FB0694" w:rsidP="00623B49">
      <w:pPr>
        <w:jc w:val="both"/>
        <w:rPr>
          <w:sz w:val="18"/>
          <w:szCs w:val="18"/>
        </w:rPr>
      </w:pPr>
    </w:p>
    <w:sectPr w:rsidR="00FB0694" w:rsidRPr="00677076" w:rsidSect="00EA7B0B">
      <w:footerReference w:type="default" r:id="rId11"/>
      <w:pgSz w:w="10773" w:h="10773"/>
      <w:pgMar w:top="1077" w:right="720" w:bottom="1077" w:left="720" w:header="284" w:footer="284" w:gutter="431"/>
      <w:pgNumType w:start="1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FB9" w:rsidRDefault="00DC0FB9" w:rsidP="009C12FA">
      <w:r>
        <w:separator/>
      </w:r>
    </w:p>
  </w:endnote>
  <w:endnote w:type="continuationSeparator" w:id="0">
    <w:p w:rsidR="00DC0FB9" w:rsidRDefault="00DC0FB9"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184766" w:rsidRDefault="00C20F63">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184766" w:rsidRDefault="00C20F63">
                      <w:pPr>
                        <w:jc w:val="center"/>
                        <w:rPr>
                          <w:szCs w:val="18"/>
                        </w:rPr>
                      </w:pPr>
                      <w:fldSimple w:instr=" PAGE    \* MERGEFORMAT ">
                        <w:r w:rsidR="00902D0D" w:rsidRPr="00902D0D">
                          <w:rPr>
                            <w:i/>
                            <w:noProof/>
                            <w:sz w:val="18"/>
                            <w:szCs w:val="18"/>
                          </w:rPr>
                          <w:t>15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184766" w:rsidRPr="00EA7B0B" w:rsidRDefault="00184766">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FB9" w:rsidRDefault="00DC0FB9" w:rsidP="009C12FA">
      <w:r>
        <w:separator/>
      </w:r>
    </w:p>
  </w:footnote>
  <w:footnote w:type="continuationSeparator" w:id="0">
    <w:p w:rsidR="00DC0FB9" w:rsidRDefault="00DC0FB9"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mirrorMargins/>
  <w:proofState w:spelling="clean" w:grammar="clean"/>
  <w:defaultTabStop w:val="720"/>
  <w:drawingGridHorizontalSpacing w:val="110"/>
  <w:displayHorizontalDrawingGridEvery w:val="2"/>
  <w:characterSpacingControl w:val="doNotCompress"/>
  <w:hdrShapeDefaults>
    <o:shapedefaults v:ext="edit" spidmax="186370"/>
    <o:shapelayout v:ext="edit">
      <o:idmap v:ext="edit" data="3"/>
    </o:shapelayout>
  </w:hdrShapeDefaults>
  <w:footnotePr>
    <w:footnote w:id="-1"/>
    <w:footnote w:id="0"/>
  </w:footnotePr>
  <w:endnotePr>
    <w:endnote w:id="-1"/>
    <w:endnote w:id="0"/>
  </w:endnotePr>
  <w:compat/>
  <w:rsids>
    <w:rsidRoot w:val="00396424"/>
    <w:rsid w:val="00002B4A"/>
    <w:rsid w:val="00003ED4"/>
    <w:rsid w:val="000066D9"/>
    <w:rsid w:val="00017FCB"/>
    <w:rsid w:val="00025B44"/>
    <w:rsid w:val="00026242"/>
    <w:rsid w:val="0003119B"/>
    <w:rsid w:val="0003133E"/>
    <w:rsid w:val="00040A60"/>
    <w:rsid w:val="00042B6B"/>
    <w:rsid w:val="00056866"/>
    <w:rsid w:val="00056FDB"/>
    <w:rsid w:val="0006359D"/>
    <w:rsid w:val="00065BBD"/>
    <w:rsid w:val="000830F9"/>
    <w:rsid w:val="00095035"/>
    <w:rsid w:val="000B3ECC"/>
    <w:rsid w:val="000C60B8"/>
    <w:rsid w:val="000E2B93"/>
    <w:rsid w:val="000E74F9"/>
    <w:rsid w:val="000F0667"/>
    <w:rsid w:val="000F0AF8"/>
    <w:rsid w:val="0010493E"/>
    <w:rsid w:val="00113045"/>
    <w:rsid w:val="00114106"/>
    <w:rsid w:val="00115845"/>
    <w:rsid w:val="001304CF"/>
    <w:rsid w:val="00143C09"/>
    <w:rsid w:val="00150A03"/>
    <w:rsid w:val="00153E09"/>
    <w:rsid w:val="001554A5"/>
    <w:rsid w:val="00162CDA"/>
    <w:rsid w:val="001631A1"/>
    <w:rsid w:val="00163934"/>
    <w:rsid w:val="001820E7"/>
    <w:rsid w:val="00184766"/>
    <w:rsid w:val="001862C9"/>
    <w:rsid w:val="00192916"/>
    <w:rsid w:val="001956CB"/>
    <w:rsid w:val="001A7B13"/>
    <w:rsid w:val="001B086F"/>
    <w:rsid w:val="001C0182"/>
    <w:rsid w:val="001D18F5"/>
    <w:rsid w:val="001D32F8"/>
    <w:rsid w:val="001D6371"/>
    <w:rsid w:val="001E633F"/>
    <w:rsid w:val="001F10A0"/>
    <w:rsid w:val="0020649A"/>
    <w:rsid w:val="002227A4"/>
    <w:rsid w:val="002252B2"/>
    <w:rsid w:val="00227857"/>
    <w:rsid w:val="00252393"/>
    <w:rsid w:val="002554B9"/>
    <w:rsid w:val="002659D9"/>
    <w:rsid w:val="00266380"/>
    <w:rsid w:val="00274423"/>
    <w:rsid w:val="0028099D"/>
    <w:rsid w:val="002834F5"/>
    <w:rsid w:val="002954BF"/>
    <w:rsid w:val="00297E27"/>
    <w:rsid w:val="002A239F"/>
    <w:rsid w:val="002B2619"/>
    <w:rsid w:val="002B7F4E"/>
    <w:rsid w:val="002C2CA4"/>
    <w:rsid w:val="002C4042"/>
    <w:rsid w:val="002D3265"/>
    <w:rsid w:val="002D4CCA"/>
    <w:rsid w:val="002D7B0C"/>
    <w:rsid w:val="002F2975"/>
    <w:rsid w:val="002F3033"/>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7228"/>
    <w:rsid w:val="003874FA"/>
    <w:rsid w:val="003949EB"/>
    <w:rsid w:val="00396424"/>
    <w:rsid w:val="003A25D5"/>
    <w:rsid w:val="003B043A"/>
    <w:rsid w:val="003B5C3D"/>
    <w:rsid w:val="003C24F9"/>
    <w:rsid w:val="003D3C21"/>
    <w:rsid w:val="003D4219"/>
    <w:rsid w:val="003D47D6"/>
    <w:rsid w:val="003D7B8D"/>
    <w:rsid w:val="003E0CBA"/>
    <w:rsid w:val="003E6C83"/>
    <w:rsid w:val="003F24D3"/>
    <w:rsid w:val="00402683"/>
    <w:rsid w:val="00403369"/>
    <w:rsid w:val="00411C65"/>
    <w:rsid w:val="004143C8"/>
    <w:rsid w:val="00421B54"/>
    <w:rsid w:val="0042411F"/>
    <w:rsid w:val="00425658"/>
    <w:rsid w:val="00430ACB"/>
    <w:rsid w:val="0043168E"/>
    <w:rsid w:val="00445C8B"/>
    <w:rsid w:val="00447079"/>
    <w:rsid w:val="00450E75"/>
    <w:rsid w:val="004512A8"/>
    <w:rsid w:val="00452561"/>
    <w:rsid w:val="004641C7"/>
    <w:rsid w:val="00465B0D"/>
    <w:rsid w:val="00471CFB"/>
    <w:rsid w:val="00474FE0"/>
    <w:rsid w:val="00475872"/>
    <w:rsid w:val="0048215D"/>
    <w:rsid w:val="00486046"/>
    <w:rsid w:val="00486167"/>
    <w:rsid w:val="00487555"/>
    <w:rsid w:val="004879B9"/>
    <w:rsid w:val="00493515"/>
    <w:rsid w:val="004A1174"/>
    <w:rsid w:val="004A23FE"/>
    <w:rsid w:val="004A3A10"/>
    <w:rsid w:val="004B26CF"/>
    <w:rsid w:val="004D05D5"/>
    <w:rsid w:val="004E04DD"/>
    <w:rsid w:val="004E53BE"/>
    <w:rsid w:val="00522865"/>
    <w:rsid w:val="00524D88"/>
    <w:rsid w:val="00524EB9"/>
    <w:rsid w:val="00533F13"/>
    <w:rsid w:val="00537744"/>
    <w:rsid w:val="005414D1"/>
    <w:rsid w:val="00542729"/>
    <w:rsid w:val="00543D45"/>
    <w:rsid w:val="0055244B"/>
    <w:rsid w:val="00561824"/>
    <w:rsid w:val="0056493C"/>
    <w:rsid w:val="005679DA"/>
    <w:rsid w:val="005943FE"/>
    <w:rsid w:val="005B327B"/>
    <w:rsid w:val="005B3DB2"/>
    <w:rsid w:val="005B5204"/>
    <w:rsid w:val="005B6AB5"/>
    <w:rsid w:val="005D29E9"/>
    <w:rsid w:val="005F00C0"/>
    <w:rsid w:val="005F1948"/>
    <w:rsid w:val="005F6F65"/>
    <w:rsid w:val="006048B9"/>
    <w:rsid w:val="006143C5"/>
    <w:rsid w:val="00623B49"/>
    <w:rsid w:val="006262F6"/>
    <w:rsid w:val="006336E2"/>
    <w:rsid w:val="006339C6"/>
    <w:rsid w:val="006353E9"/>
    <w:rsid w:val="00636DCA"/>
    <w:rsid w:val="0063791B"/>
    <w:rsid w:val="00646744"/>
    <w:rsid w:val="00650A62"/>
    <w:rsid w:val="006633FC"/>
    <w:rsid w:val="006707E7"/>
    <w:rsid w:val="00677076"/>
    <w:rsid w:val="00694462"/>
    <w:rsid w:val="006A4082"/>
    <w:rsid w:val="006A5D4E"/>
    <w:rsid w:val="006B09C5"/>
    <w:rsid w:val="006B1196"/>
    <w:rsid w:val="006B271A"/>
    <w:rsid w:val="006B3CB5"/>
    <w:rsid w:val="006B6DBA"/>
    <w:rsid w:val="006C2A4F"/>
    <w:rsid w:val="006C31E2"/>
    <w:rsid w:val="006D1F1B"/>
    <w:rsid w:val="006F08E5"/>
    <w:rsid w:val="007209E0"/>
    <w:rsid w:val="0072390B"/>
    <w:rsid w:val="00724368"/>
    <w:rsid w:val="0073147E"/>
    <w:rsid w:val="00733967"/>
    <w:rsid w:val="007422C2"/>
    <w:rsid w:val="00754583"/>
    <w:rsid w:val="0076098C"/>
    <w:rsid w:val="007654D8"/>
    <w:rsid w:val="00771063"/>
    <w:rsid w:val="0077624F"/>
    <w:rsid w:val="00794933"/>
    <w:rsid w:val="007A05D8"/>
    <w:rsid w:val="007A1AB9"/>
    <w:rsid w:val="007A5461"/>
    <w:rsid w:val="007A7D10"/>
    <w:rsid w:val="007B15AB"/>
    <w:rsid w:val="007B23AF"/>
    <w:rsid w:val="007B4231"/>
    <w:rsid w:val="007C2FF5"/>
    <w:rsid w:val="007D4D82"/>
    <w:rsid w:val="007E25A7"/>
    <w:rsid w:val="007F1264"/>
    <w:rsid w:val="007F165B"/>
    <w:rsid w:val="007F4724"/>
    <w:rsid w:val="008029F1"/>
    <w:rsid w:val="008051BD"/>
    <w:rsid w:val="00811F45"/>
    <w:rsid w:val="008159E0"/>
    <w:rsid w:val="00834298"/>
    <w:rsid w:val="00872736"/>
    <w:rsid w:val="00880FE0"/>
    <w:rsid w:val="008A4854"/>
    <w:rsid w:val="008B0B8E"/>
    <w:rsid w:val="008B1438"/>
    <w:rsid w:val="008C7B31"/>
    <w:rsid w:val="008E6D13"/>
    <w:rsid w:val="008F0021"/>
    <w:rsid w:val="008F34E3"/>
    <w:rsid w:val="008F392B"/>
    <w:rsid w:val="00902D0D"/>
    <w:rsid w:val="0090306F"/>
    <w:rsid w:val="0090504D"/>
    <w:rsid w:val="0092027F"/>
    <w:rsid w:val="00931B2A"/>
    <w:rsid w:val="0094677B"/>
    <w:rsid w:val="009557F2"/>
    <w:rsid w:val="00955B3A"/>
    <w:rsid w:val="00967741"/>
    <w:rsid w:val="00973486"/>
    <w:rsid w:val="009778A1"/>
    <w:rsid w:val="00995D61"/>
    <w:rsid w:val="0099658C"/>
    <w:rsid w:val="009A289D"/>
    <w:rsid w:val="009A50DD"/>
    <w:rsid w:val="009B073A"/>
    <w:rsid w:val="009B1127"/>
    <w:rsid w:val="009B378C"/>
    <w:rsid w:val="009C12FA"/>
    <w:rsid w:val="009C1345"/>
    <w:rsid w:val="009D7E50"/>
    <w:rsid w:val="009E0C48"/>
    <w:rsid w:val="009E32CC"/>
    <w:rsid w:val="009E5E8A"/>
    <w:rsid w:val="009E6E3D"/>
    <w:rsid w:val="009E7E43"/>
    <w:rsid w:val="00A01932"/>
    <w:rsid w:val="00A02530"/>
    <w:rsid w:val="00A05A94"/>
    <w:rsid w:val="00A06913"/>
    <w:rsid w:val="00A158AC"/>
    <w:rsid w:val="00A20BAA"/>
    <w:rsid w:val="00A24FCE"/>
    <w:rsid w:val="00A45FBF"/>
    <w:rsid w:val="00A5522F"/>
    <w:rsid w:val="00A6136A"/>
    <w:rsid w:val="00A74B7E"/>
    <w:rsid w:val="00A96AF6"/>
    <w:rsid w:val="00AA14D3"/>
    <w:rsid w:val="00AA375C"/>
    <w:rsid w:val="00AA6D77"/>
    <w:rsid w:val="00AB366B"/>
    <w:rsid w:val="00AB3991"/>
    <w:rsid w:val="00AB6CE6"/>
    <w:rsid w:val="00AC2279"/>
    <w:rsid w:val="00AC3378"/>
    <w:rsid w:val="00AD1241"/>
    <w:rsid w:val="00AD1D33"/>
    <w:rsid w:val="00AD7CF9"/>
    <w:rsid w:val="00AE2D1C"/>
    <w:rsid w:val="00AE487D"/>
    <w:rsid w:val="00AE6538"/>
    <w:rsid w:val="00AE68A2"/>
    <w:rsid w:val="00AF31BE"/>
    <w:rsid w:val="00B01A0A"/>
    <w:rsid w:val="00B206FD"/>
    <w:rsid w:val="00B26D77"/>
    <w:rsid w:val="00B328B3"/>
    <w:rsid w:val="00B4249D"/>
    <w:rsid w:val="00B474B0"/>
    <w:rsid w:val="00B661FB"/>
    <w:rsid w:val="00B92318"/>
    <w:rsid w:val="00B92725"/>
    <w:rsid w:val="00B93BFB"/>
    <w:rsid w:val="00BA08F0"/>
    <w:rsid w:val="00BA1CBE"/>
    <w:rsid w:val="00BB53C2"/>
    <w:rsid w:val="00BB6788"/>
    <w:rsid w:val="00BC2C5B"/>
    <w:rsid w:val="00BE1ED3"/>
    <w:rsid w:val="00BF2A2E"/>
    <w:rsid w:val="00BF3E38"/>
    <w:rsid w:val="00C10093"/>
    <w:rsid w:val="00C13734"/>
    <w:rsid w:val="00C16968"/>
    <w:rsid w:val="00C20F63"/>
    <w:rsid w:val="00C35170"/>
    <w:rsid w:val="00C436D0"/>
    <w:rsid w:val="00C43B7D"/>
    <w:rsid w:val="00C472F2"/>
    <w:rsid w:val="00C504E6"/>
    <w:rsid w:val="00C57D84"/>
    <w:rsid w:val="00C727AB"/>
    <w:rsid w:val="00C831EE"/>
    <w:rsid w:val="00C92006"/>
    <w:rsid w:val="00CB6FF1"/>
    <w:rsid w:val="00CC4CE3"/>
    <w:rsid w:val="00CD1B7A"/>
    <w:rsid w:val="00CD6137"/>
    <w:rsid w:val="00CE1401"/>
    <w:rsid w:val="00CE4C82"/>
    <w:rsid w:val="00CF4378"/>
    <w:rsid w:val="00CF5472"/>
    <w:rsid w:val="00CF5FCD"/>
    <w:rsid w:val="00D075B3"/>
    <w:rsid w:val="00D1218B"/>
    <w:rsid w:val="00D3070D"/>
    <w:rsid w:val="00D32586"/>
    <w:rsid w:val="00D42159"/>
    <w:rsid w:val="00D54C44"/>
    <w:rsid w:val="00D61A29"/>
    <w:rsid w:val="00D62DD5"/>
    <w:rsid w:val="00D65969"/>
    <w:rsid w:val="00D7040D"/>
    <w:rsid w:val="00D77AFC"/>
    <w:rsid w:val="00D8281E"/>
    <w:rsid w:val="00D932DB"/>
    <w:rsid w:val="00D934C0"/>
    <w:rsid w:val="00D96680"/>
    <w:rsid w:val="00DA1806"/>
    <w:rsid w:val="00DB0B88"/>
    <w:rsid w:val="00DB49E0"/>
    <w:rsid w:val="00DC0FB9"/>
    <w:rsid w:val="00DC1747"/>
    <w:rsid w:val="00DD24FE"/>
    <w:rsid w:val="00DD2997"/>
    <w:rsid w:val="00DD2F99"/>
    <w:rsid w:val="00DD2FA5"/>
    <w:rsid w:val="00DD733C"/>
    <w:rsid w:val="00DE1BD6"/>
    <w:rsid w:val="00E10E69"/>
    <w:rsid w:val="00E14AA1"/>
    <w:rsid w:val="00E23FA0"/>
    <w:rsid w:val="00E33A60"/>
    <w:rsid w:val="00E4198B"/>
    <w:rsid w:val="00E500E3"/>
    <w:rsid w:val="00E6277B"/>
    <w:rsid w:val="00E62A03"/>
    <w:rsid w:val="00E71B01"/>
    <w:rsid w:val="00E862AF"/>
    <w:rsid w:val="00E86556"/>
    <w:rsid w:val="00E90566"/>
    <w:rsid w:val="00E94665"/>
    <w:rsid w:val="00EA0258"/>
    <w:rsid w:val="00EA179B"/>
    <w:rsid w:val="00EA37FE"/>
    <w:rsid w:val="00EA71B8"/>
    <w:rsid w:val="00EA7B0B"/>
    <w:rsid w:val="00EC671D"/>
    <w:rsid w:val="00EC69D2"/>
    <w:rsid w:val="00ED3B37"/>
    <w:rsid w:val="00ED48CF"/>
    <w:rsid w:val="00ED51A1"/>
    <w:rsid w:val="00EE2D63"/>
    <w:rsid w:val="00EE4270"/>
    <w:rsid w:val="00EF0050"/>
    <w:rsid w:val="00EF687A"/>
    <w:rsid w:val="00F0013B"/>
    <w:rsid w:val="00F045FB"/>
    <w:rsid w:val="00F104BF"/>
    <w:rsid w:val="00F1071D"/>
    <w:rsid w:val="00F178DB"/>
    <w:rsid w:val="00F208E5"/>
    <w:rsid w:val="00F25713"/>
    <w:rsid w:val="00F26580"/>
    <w:rsid w:val="00F27000"/>
    <w:rsid w:val="00F30ABD"/>
    <w:rsid w:val="00F3120C"/>
    <w:rsid w:val="00F319D0"/>
    <w:rsid w:val="00F332F1"/>
    <w:rsid w:val="00F33388"/>
    <w:rsid w:val="00F36DB3"/>
    <w:rsid w:val="00F43B14"/>
    <w:rsid w:val="00F62FD7"/>
    <w:rsid w:val="00F76AFB"/>
    <w:rsid w:val="00FA0B4C"/>
    <w:rsid w:val="00FA0F11"/>
    <w:rsid w:val="00FB0694"/>
    <w:rsid w:val="00FB2A92"/>
    <w:rsid w:val="00FB6DCB"/>
    <w:rsid w:val="00FC0D07"/>
    <w:rsid w:val="00FD2605"/>
    <w:rsid w:val="00FD3275"/>
    <w:rsid w:val="00FE1773"/>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ttlevalleyrai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2483</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66</cp:revision>
  <dcterms:created xsi:type="dcterms:W3CDTF">2014-09-01T21:05:00Z</dcterms:created>
  <dcterms:modified xsi:type="dcterms:W3CDTF">2015-10-15T05:09:00Z</dcterms:modified>
</cp:coreProperties>
</file>